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B31A" w14:textId="682C6D13" w:rsidR="00E4655F" w:rsidRDefault="00E4655F" w:rsidP="00E4655F">
      <w:pPr>
        <w:rPr>
          <w:b/>
          <w:bCs/>
        </w:rPr>
      </w:pPr>
      <w:r>
        <w:rPr>
          <w:b/>
          <w:bCs/>
        </w:rPr>
        <w:t>1. számú melléklet</w:t>
      </w:r>
    </w:p>
    <w:p w14:paraId="228B1B94" w14:textId="4886A1D1" w:rsidR="00560A2F" w:rsidRPr="003F15DB" w:rsidRDefault="00560A2F" w:rsidP="003F15DB">
      <w:pPr>
        <w:jc w:val="center"/>
        <w:rPr>
          <w:b/>
          <w:bCs/>
        </w:rPr>
      </w:pPr>
      <w:r w:rsidRPr="003F15DB">
        <w:rPr>
          <w:b/>
          <w:bCs/>
        </w:rPr>
        <w:t>SZÜLŐI NYILATKOZAT</w:t>
      </w:r>
    </w:p>
    <w:p w14:paraId="0FDB4F0C" w14:textId="6B743887" w:rsidR="00560A2F" w:rsidRDefault="00560A2F" w:rsidP="007226ED">
      <w:pPr>
        <w:pStyle w:val="Nincstrkz"/>
      </w:pPr>
    </w:p>
    <w:p w14:paraId="64A98395" w14:textId="044F500B" w:rsidR="00560A2F" w:rsidRDefault="00560A2F" w:rsidP="007226ED">
      <w:pPr>
        <w:pStyle w:val="Nincstrkz"/>
      </w:pPr>
      <w:r>
        <w:t xml:space="preserve">Az egészségügyi törvény (1997.évi CLIV törvény az egészségügyről) </w:t>
      </w:r>
      <w:r>
        <w:rPr>
          <w:rFonts w:ascii="Times" w:hAnsi="Times" w:cs="Times"/>
          <w:b/>
          <w:bCs/>
          <w:color w:val="000000"/>
        </w:rPr>
        <w:t>62. §</w:t>
      </w:r>
      <w:r>
        <w:rPr>
          <w:rFonts w:ascii="Times" w:hAnsi="Times" w:cs="Times"/>
          <w:color w:val="000000"/>
        </w:rPr>
        <w:t xml:space="preserve"> (1) </w:t>
      </w:r>
      <w:proofErr w:type="gramStart"/>
      <w:r>
        <w:rPr>
          <w:rFonts w:ascii="Times" w:hAnsi="Times" w:cs="Times"/>
          <w:color w:val="000000"/>
        </w:rPr>
        <w:t>alapján</w:t>
      </w:r>
      <w:proofErr w:type="gramEnd"/>
      <w:r>
        <w:rPr>
          <w:rFonts w:ascii="Times" w:hAnsi="Times" w:cs="Times"/>
          <w:color w:val="000000"/>
        </w:rPr>
        <w:t xml:space="preserve"> „Aki saját magán vagy a gondozásában álló személyen fertőző betegség tüneteit észleli vagy erre utaló gyanúja van, köteles orvosi vizsgálatot kezdeményezni.</w:t>
      </w:r>
      <w:r>
        <w:t>”</w:t>
      </w:r>
    </w:p>
    <w:p w14:paraId="71BE7AC7" w14:textId="77777777" w:rsidR="007226ED" w:rsidRDefault="007226ED" w:rsidP="007226ED">
      <w:pPr>
        <w:pStyle w:val="Nincstrkz"/>
      </w:pPr>
    </w:p>
    <w:p w14:paraId="5C4C7680" w14:textId="6E976555" w:rsidR="00560A2F" w:rsidRDefault="00560A2F" w:rsidP="007226ED">
      <w:pPr>
        <w:pStyle w:val="Nincstrkz"/>
      </w:pPr>
      <w:r>
        <w:t>A COVID 19 járvány elleni védekezés kapcsán nyomatékosan kérjük a sz</w:t>
      </w:r>
      <w:r w:rsidR="00F2319D">
        <w:t>ü</w:t>
      </w:r>
      <w:r>
        <w:t xml:space="preserve">lőket/gondviselőket a fenti jogszabály fokozott </w:t>
      </w:r>
      <w:proofErr w:type="gramStart"/>
      <w:r>
        <w:t>figyelembe vételére</w:t>
      </w:r>
      <w:proofErr w:type="gramEnd"/>
      <w:r>
        <w:t>,</w:t>
      </w:r>
      <w:r w:rsidR="00CD199C">
        <w:t xml:space="preserve"> </w:t>
      </w:r>
      <w:r>
        <w:t>azaz a gyermekeket fertőző betegség tüneteinek észlelésekor ne engedjék közösségbe</w:t>
      </w:r>
      <w:r w:rsidR="00F2319D">
        <w:t>.</w:t>
      </w:r>
    </w:p>
    <w:p w14:paraId="48043EB2" w14:textId="77777777" w:rsidR="007226ED" w:rsidRDefault="007226ED" w:rsidP="007226ED">
      <w:pPr>
        <w:pStyle w:val="Nincstrkz"/>
      </w:pPr>
    </w:p>
    <w:p w14:paraId="6BBDDFAF" w14:textId="77777777" w:rsidR="00560A2F" w:rsidRDefault="00560A2F" w:rsidP="007226ED">
      <w:pPr>
        <w:pStyle w:val="Nincstrkz"/>
      </w:pPr>
      <w:r>
        <w:t>Gyermek neve:</w:t>
      </w:r>
    </w:p>
    <w:p w14:paraId="39E8D099" w14:textId="77777777" w:rsidR="00560A2F" w:rsidRDefault="00560A2F" w:rsidP="007226ED">
      <w:pPr>
        <w:pStyle w:val="Nincstrkz"/>
      </w:pPr>
      <w:r>
        <w:t>Szülő/gondviselő neve:</w:t>
      </w:r>
    </w:p>
    <w:p w14:paraId="4EB1FD81" w14:textId="77777777" w:rsidR="00560A2F" w:rsidRDefault="00560A2F" w:rsidP="007226ED">
      <w:pPr>
        <w:pStyle w:val="Nincstrkz"/>
      </w:pPr>
      <w:r>
        <w:t>Gyermek háziorvosának/házi gyermekorvosának neve:</w:t>
      </w:r>
    </w:p>
    <w:p w14:paraId="440FB6DA" w14:textId="77777777" w:rsidR="00560A2F" w:rsidRDefault="00560A2F" w:rsidP="007226ED">
      <w:pPr>
        <w:pStyle w:val="Nincstrkz"/>
      </w:pPr>
      <w:r>
        <w:t>Gyermek háziorvosának/házi gyermekorvosának elérhetősége:</w:t>
      </w:r>
    </w:p>
    <w:p w14:paraId="0E5FF516" w14:textId="7DD17AAE" w:rsidR="00560A2F" w:rsidRDefault="007226ED" w:rsidP="007226ED">
      <w:pPr>
        <w:pStyle w:val="Nincstrkz"/>
      </w:pPr>
      <w:r>
        <w:t xml:space="preserve">     </w:t>
      </w:r>
    </w:p>
    <w:p w14:paraId="31975138" w14:textId="2C1992BB" w:rsidR="00560A2F" w:rsidRDefault="00560A2F" w:rsidP="007226ED">
      <w:pPr>
        <w:pStyle w:val="Nincstrkz"/>
      </w:pPr>
      <w:r w:rsidRPr="007226ED">
        <w:rPr>
          <w:b/>
          <w:bCs/>
        </w:rPr>
        <w:t xml:space="preserve"> </w:t>
      </w:r>
      <w:r w:rsidR="007226ED" w:rsidRPr="007226ED">
        <w:rPr>
          <w:b/>
          <w:bCs/>
        </w:rPr>
        <w:t>Nyilatkozat arról,</w:t>
      </w:r>
      <w:r w:rsidR="00CD199C">
        <w:rPr>
          <w:b/>
          <w:bCs/>
        </w:rPr>
        <w:t xml:space="preserve"> </w:t>
      </w:r>
      <w:r w:rsidR="007226ED" w:rsidRPr="007226ED">
        <w:rPr>
          <w:b/>
          <w:bCs/>
        </w:rPr>
        <w:t>hog</w:t>
      </w:r>
      <w:r w:rsidR="005C428D">
        <w:rPr>
          <w:b/>
          <w:bCs/>
        </w:rPr>
        <w:t>y</w:t>
      </w:r>
      <w:r w:rsidR="007226ED">
        <w:t>:</w:t>
      </w:r>
    </w:p>
    <w:p w14:paraId="1A08DE7C" w14:textId="77777777" w:rsidR="003F15DB" w:rsidRDefault="007226ED" w:rsidP="003F15DB">
      <w:pPr>
        <w:pStyle w:val="Nincstrkz"/>
        <w:ind w:left="720"/>
      </w:pPr>
      <w:r>
        <w:t>a gyermeken nem és</w:t>
      </w:r>
      <w:r w:rsidR="005D029C">
        <w:t xml:space="preserve">zlelhetőek az alábbi tünetek:     </w:t>
      </w:r>
      <w:r w:rsidR="003F15DB">
        <w:t xml:space="preserve">       </w:t>
      </w:r>
    </w:p>
    <w:p w14:paraId="0E54C1E5" w14:textId="3B936CF6" w:rsidR="007226ED" w:rsidRDefault="007226ED" w:rsidP="003F15DB">
      <w:pPr>
        <w:pStyle w:val="Nincstrkz"/>
        <w:numPr>
          <w:ilvl w:val="1"/>
          <w:numId w:val="4"/>
        </w:numPr>
      </w:pPr>
      <w:r>
        <w:t>láz</w:t>
      </w:r>
    </w:p>
    <w:p w14:paraId="57A3AD55" w14:textId="19B44CBD" w:rsidR="007226ED" w:rsidRDefault="007226ED" w:rsidP="003F15DB">
      <w:pPr>
        <w:pStyle w:val="Nincstrkz"/>
        <w:numPr>
          <w:ilvl w:val="1"/>
          <w:numId w:val="4"/>
        </w:numPr>
      </w:pPr>
      <w:r>
        <w:t>torokfájás</w:t>
      </w:r>
    </w:p>
    <w:p w14:paraId="67C8136C" w14:textId="34F09D1E" w:rsidR="007226ED" w:rsidRDefault="007226ED" w:rsidP="003F15DB">
      <w:pPr>
        <w:pStyle w:val="Nincstrkz"/>
        <w:numPr>
          <w:ilvl w:val="1"/>
          <w:numId w:val="4"/>
        </w:numPr>
      </w:pPr>
      <w:r>
        <w:t>hányás</w:t>
      </w:r>
    </w:p>
    <w:p w14:paraId="3F93752B" w14:textId="0DC8530E" w:rsidR="007226ED" w:rsidRDefault="007226ED" w:rsidP="003F15DB">
      <w:pPr>
        <w:pStyle w:val="Nincstrkz"/>
        <w:numPr>
          <w:ilvl w:val="1"/>
          <w:numId w:val="4"/>
        </w:numPr>
      </w:pPr>
      <w:r>
        <w:t>hasmenés</w:t>
      </w:r>
    </w:p>
    <w:p w14:paraId="431D978A" w14:textId="50EC102E" w:rsidR="007226ED" w:rsidRDefault="007226ED" w:rsidP="003F15DB">
      <w:pPr>
        <w:pStyle w:val="Nincstrkz"/>
        <w:numPr>
          <w:ilvl w:val="1"/>
          <w:numId w:val="4"/>
        </w:numPr>
      </w:pPr>
      <w:r>
        <w:t>bőrkiütés</w:t>
      </w:r>
    </w:p>
    <w:p w14:paraId="0B35851D" w14:textId="225D68DA" w:rsidR="003F15DB" w:rsidRDefault="003F15DB" w:rsidP="003F15DB">
      <w:pPr>
        <w:pStyle w:val="Nincstrkz"/>
        <w:numPr>
          <w:ilvl w:val="1"/>
          <w:numId w:val="4"/>
        </w:numPr>
      </w:pPr>
      <w:r w:rsidRPr="003F15DB">
        <w:t>lepkehimlő</w:t>
      </w:r>
    </w:p>
    <w:p w14:paraId="5658E890" w14:textId="476BC0B3" w:rsidR="007226ED" w:rsidRDefault="007226ED" w:rsidP="003F15DB">
      <w:pPr>
        <w:pStyle w:val="Nincstrkz"/>
        <w:numPr>
          <w:ilvl w:val="1"/>
          <w:numId w:val="4"/>
        </w:numPr>
      </w:pPr>
      <w:r>
        <w:t>sárgaság</w:t>
      </w:r>
    </w:p>
    <w:p w14:paraId="03CF6FB6" w14:textId="77777777" w:rsidR="00CD199C" w:rsidRDefault="007226ED" w:rsidP="003F15DB">
      <w:pPr>
        <w:pStyle w:val="Nincstrkz"/>
        <w:numPr>
          <w:ilvl w:val="1"/>
          <w:numId w:val="4"/>
        </w:numPr>
      </w:pPr>
      <w:r>
        <w:t>egyéb súlyosabb</w:t>
      </w:r>
    </w:p>
    <w:p w14:paraId="3C17F029" w14:textId="53EA0E8F" w:rsidR="007226ED" w:rsidRDefault="00CD199C" w:rsidP="00AE3F1B">
      <w:pPr>
        <w:pStyle w:val="Nincstrkz"/>
        <w:ind w:left="1440"/>
      </w:pPr>
      <w:r>
        <w:t>bőrelváltozás, bőrgennyedés</w:t>
      </w:r>
    </w:p>
    <w:p w14:paraId="7C1FB22B" w14:textId="3B3A40AD" w:rsidR="007226ED" w:rsidRDefault="007226ED" w:rsidP="003F15DB">
      <w:pPr>
        <w:pStyle w:val="Nincstrkz"/>
        <w:numPr>
          <w:ilvl w:val="1"/>
          <w:numId w:val="4"/>
        </w:numPr>
      </w:pPr>
      <w:proofErr w:type="spellStart"/>
      <w:r>
        <w:t>váladékozó</w:t>
      </w:r>
      <w:proofErr w:type="spellEnd"/>
      <w:r>
        <w:t xml:space="preserve"> szembetegség</w:t>
      </w:r>
    </w:p>
    <w:p w14:paraId="04D422AC" w14:textId="77777777" w:rsidR="003F15DB" w:rsidRDefault="007226ED" w:rsidP="003F15DB">
      <w:pPr>
        <w:pStyle w:val="Nincstrkz"/>
        <w:numPr>
          <w:ilvl w:val="1"/>
          <w:numId w:val="4"/>
        </w:numPr>
      </w:pPr>
      <w:r>
        <w:t>gennyes fül-és orrfolyás</w:t>
      </w:r>
    </w:p>
    <w:p w14:paraId="7D0762B4" w14:textId="118A1234" w:rsidR="007226ED" w:rsidRDefault="00C945B5" w:rsidP="003F15DB">
      <w:pPr>
        <w:pStyle w:val="Nincstrkz"/>
        <w:numPr>
          <w:ilvl w:val="1"/>
          <w:numId w:val="4"/>
        </w:numPr>
      </w:pPr>
      <w:r>
        <w:t>nátha</w:t>
      </w:r>
    </w:p>
    <w:p w14:paraId="1E548FD5" w14:textId="6D26008B" w:rsidR="003F15DB" w:rsidRDefault="003F15DB" w:rsidP="003F15DB">
      <w:pPr>
        <w:pStyle w:val="Nincstrkz"/>
        <w:numPr>
          <w:ilvl w:val="1"/>
          <w:numId w:val="4"/>
        </w:numPr>
      </w:pPr>
      <w:r w:rsidRPr="003F15DB">
        <w:t>köhögés</w:t>
      </w:r>
    </w:p>
    <w:p w14:paraId="6C0C2B4D" w14:textId="6E201E2D" w:rsidR="007226ED" w:rsidRDefault="007226ED" w:rsidP="003F15DB">
      <w:pPr>
        <w:pStyle w:val="Nincstrkz"/>
        <w:numPr>
          <w:ilvl w:val="1"/>
          <w:numId w:val="4"/>
        </w:numPr>
      </w:pPr>
      <w:r>
        <w:t xml:space="preserve">a gyermek </w:t>
      </w:r>
      <w:r w:rsidR="00CD199C">
        <w:t>tetű</w:t>
      </w:r>
      <w:r>
        <w:t>-és rühmentes</w:t>
      </w:r>
    </w:p>
    <w:p w14:paraId="421A24F7" w14:textId="77777777" w:rsidR="007226ED" w:rsidRDefault="007226ED" w:rsidP="007226ED">
      <w:pPr>
        <w:pStyle w:val="Nincstrkz"/>
      </w:pPr>
    </w:p>
    <w:p w14:paraId="3ADB152A" w14:textId="5C7F2456" w:rsidR="007226ED" w:rsidRDefault="00CD199C" w:rsidP="00CD199C">
      <w:pPr>
        <w:pStyle w:val="Nincstrkz"/>
      </w:pPr>
      <w:r>
        <w:t>A</w:t>
      </w:r>
      <w:r w:rsidR="007226ED">
        <w:t xml:space="preserve"> fenti tünetek észlelésekor</w:t>
      </w:r>
      <w:r>
        <w:t xml:space="preserve"> kötelező az orv</w:t>
      </w:r>
      <w:r w:rsidR="007226ED">
        <w:t xml:space="preserve">osi </w:t>
      </w:r>
      <w:r w:rsidR="00F2319D">
        <w:t>konzultációt</w:t>
      </w:r>
      <w:r w:rsidR="007226ED">
        <w:t xml:space="preserve"> kezdeményez</w:t>
      </w:r>
      <w:r w:rsidR="003F15DB">
        <w:t>ése</w:t>
      </w:r>
      <w:r w:rsidR="00832BC5">
        <w:t xml:space="preserve"> a bölcs</w:t>
      </w:r>
      <w:r w:rsidR="00F2319D">
        <w:t>ő</w:t>
      </w:r>
      <w:r>
        <w:t>dei ellátás</w:t>
      </w:r>
      <w:r w:rsidR="00832BC5">
        <w:t xml:space="preserve"> teljes időszaka alatt.</w:t>
      </w:r>
    </w:p>
    <w:p w14:paraId="48DF808B" w14:textId="1EDB9D3D" w:rsidR="007226ED" w:rsidRDefault="007226ED" w:rsidP="007226ED">
      <w:pPr>
        <w:pStyle w:val="Nincstrkz"/>
      </w:pPr>
    </w:p>
    <w:p w14:paraId="6A2BE0B5" w14:textId="77777777" w:rsidR="007226ED" w:rsidRDefault="007226ED" w:rsidP="007226ED">
      <w:pPr>
        <w:pStyle w:val="Nincstrkz"/>
      </w:pPr>
    </w:p>
    <w:p w14:paraId="667A0CF0" w14:textId="30587EC2" w:rsidR="007226ED" w:rsidRDefault="007226ED" w:rsidP="007226ED">
      <w:pPr>
        <w:pStyle w:val="Nincstrkz"/>
        <w:rPr>
          <w:b/>
          <w:bCs/>
        </w:rPr>
      </w:pPr>
      <w:r w:rsidRPr="007226ED">
        <w:rPr>
          <w:b/>
          <w:bCs/>
        </w:rPr>
        <w:t>A nyilatkozatot kiállító szülő/gondviselő</w:t>
      </w:r>
    </w:p>
    <w:p w14:paraId="4E03ADBF" w14:textId="77777777" w:rsidR="007226ED" w:rsidRPr="007226ED" w:rsidRDefault="007226ED" w:rsidP="007226ED">
      <w:pPr>
        <w:pStyle w:val="Nincstrkz"/>
        <w:rPr>
          <w:b/>
          <w:bCs/>
        </w:rPr>
      </w:pPr>
    </w:p>
    <w:p w14:paraId="65753C5E" w14:textId="513C7148" w:rsidR="007226ED" w:rsidRDefault="007226ED" w:rsidP="007226ED">
      <w:pPr>
        <w:pStyle w:val="Nincstrkz"/>
      </w:pPr>
      <w:r>
        <w:t>neve:</w:t>
      </w:r>
    </w:p>
    <w:p w14:paraId="16D2C980" w14:textId="3B22E2D0" w:rsidR="007226ED" w:rsidRDefault="007226ED" w:rsidP="007226ED">
      <w:pPr>
        <w:pStyle w:val="Nincstrkz"/>
      </w:pPr>
      <w:r>
        <w:t>lakcíme:</w:t>
      </w:r>
    </w:p>
    <w:p w14:paraId="516B94B3" w14:textId="273478BC" w:rsidR="007226ED" w:rsidRDefault="007226ED" w:rsidP="007226ED">
      <w:r>
        <w:t>telefonos elérhetősége:</w:t>
      </w:r>
    </w:p>
    <w:p w14:paraId="44642851" w14:textId="77777777" w:rsidR="007226ED" w:rsidRDefault="007226ED" w:rsidP="007226ED">
      <w:pPr>
        <w:pStyle w:val="Nincstrkz"/>
      </w:pPr>
    </w:p>
    <w:p w14:paraId="29219124" w14:textId="07C9D478" w:rsidR="007226ED" w:rsidRDefault="007226ED" w:rsidP="007226ED">
      <w:pPr>
        <w:pStyle w:val="Nincstrkz"/>
      </w:pPr>
    </w:p>
    <w:p w14:paraId="5BA7C53A" w14:textId="77777777" w:rsidR="007226ED" w:rsidRDefault="007226ED" w:rsidP="007226ED">
      <w:pPr>
        <w:pStyle w:val="Nincstrkz"/>
      </w:pPr>
      <w:r>
        <w:t xml:space="preserve">Dátum:                                                                                       </w:t>
      </w:r>
    </w:p>
    <w:p w14:paraId="72A0EBB4" w14:textId="77777777" w:rsidR="007226ED" w:rsidRDefault="007226ED" w:rsidP="007226ED">
      <w:pPr>
        <w:pStyle w:val="Nincstrkz"/>
      </w:pPr>
    </w:p>
    <w:p w14:paraId="067FDEB2" w14:textId="77777777" w:rsidR="007226ED" w:rsidRDefault="007226ED" w:rsidP="007226ED">
      <w:pPr>
        <w:pStyle w:val="Nincstrkz"/>
      </w:pPr>
    </w:p>
    <w:p w14:paraId="757AF2C5" w14:textId="77777777" w:rsidR="007226ED" w:rsidRDefault="007226ED" w:rsidP="007226ED">
      <w:pPr>
        <w:pStyle w:val="Nincstrkz"/>
      </w:pPr>
    </w:p>
    <w:p w14:paraId="2BD15FBA" w14:textId="150FB63B" w:rsidR="007226ED" w:rsidRDefault="007226ED" w:rsidP="007226ED">
      <w:pPr>
        <w:pStyle w:val="Nincstrkz"/>
      </w:pPr>
      <w:r>
        <w:t xml:space="preserve">                                                                                                   aláírás törvényes képviselő</w:t>
      </w:r>
    </w:p>
    <w:p w14:paraId="03300E52" w14:textId="674278C3" w:rsidR="007226ED" w:rsidRDefault="007226ED">
      <w:r>
        <w:t xml:space="preserve">  </w:t>
      </w:r>
    </w:p>
    <w:sectPr w:rsidR="0072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D65E0"/>
    <w:multiLevelType w:val="hybridMultilevel"/>
    <w:tmpl w:val="046CF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F56"/>
    <w:multiLevelType w:val="hybridMultilevel"/>
    <w:tmpl w:val="FAF06E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2116"/>
    <w:multiLevelType w:val="hybridMultilevel"/>
    <w:tmpl w:val="5882CA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830"/>
    <w:multiLevelType w:val="hybridMultilevel"/>
    <w:tmpl w:val="E580FD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2F"/>
    <w:rsid w:val="00067648"/>
    <w:rsid w:val="003F15DB"/>
    <w:rsid w:val="00484E25"/>
    <w:rsid w:val="00560A2F"/>
    <w:rsid w:val="005C428D"/>
    <w:rsid w:val="005D029C"/>
    <w:rsid w:val="007226ED"/>
    <w:rsid w:val="00832BC5"/>
    <w:rsid w:val="00AE3F1B"/>
    <w:rsid w:val="00B96C25"/>
    <w:rsid w:val="00C93BCD"/>
    <w:rsid w:val="00C945B5"/>
    <w:rsid w:val="00CD199C"/>
    <w:rsid w:val="00E4655F"/>
    <w:rsid w:val="00E7778B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A7AC"/>
  <w15:chartTrackingRefBased/>
  <w15:docId w15:val="{70B41078-FD93-4F1B-AD1B-5A6BBDA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Rósa</dc:creator>
  <cp:keywords/>
  <dc:description/>
  <cp:lastModifiedBy>Anett</cp:lastModifiedBy>
  <cp:revision>2</cp:revision>
  <dcterms:created xsi:type="dcterms:W3CDTF">2021-03-08T10:40:00Z</dcterms:created>
  <dcterms:modified xsi:type="dcterms:W3CDTF">2021-03-08T10:40:00Z</dcterms:modified>
</cp:coreProperties>
</file>